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7CA4" w:rsidRPr="006B7CA4" w:rsidRDefault="006B7CA4" w:rsidP="006B7CA4">
      <w:pPr>
        <w:jc w:val="center"/>
        <w:rPr>
          <w:b/>
          <w:lang w:val="kk-KZ"/>
        </w:rPr>
      </w:pPr>
      <w:bookmarkStart w:id="0" w:name="_GoBack"/>
      <w:bookmarkEnd w:id="0"/>
      <w:r w:rsidRPr="006B7CA4">
        <w:rPr>
          <w:b/>
          <w:lang w:val="kk-KZ"/>
        </w:rPr>
        <w:t>БАҒА СҰРАНЫСЫ БОЙЫНША САТЫП АЛУ ЖӨНІНДЕ ХАБАРЛАНДЫРУ</w:t>
      </w:r>
    </w:p>
    <w:p w:rsidR="006B7CA4" w:rsidRPr="006B7CA4" w:rsidRDefault="006B7CA4" w:rsidP="006B7CA4">
      <w:pPr>
        <w:rPr>
          <w:lang w:val="kk-KZ"/>
        </w:rPr>
      </w:pPr>
    </w:p>
    <w:p w:rsidR="006B7CA4" w:rsidRPr="006B7CA4" w:rsidRDefault="006B7CA4" w:rsidP="006B7CA4">
      <w:pPr>
        <w:jc w:val="both"/>
        <w:rPr>
          <w:lang w:val="kk-KZ"/>
        </w:rPr>
      </w:pPr>
      <w:r w:rsidRPr="006B7CA4">
        <w:rPr>
          <w:lang w:val="kk-KZ"/>
        </w:rPr>
        <w:t>«Қазақстан темір жолы» ұлттық компаниясы» акционерлік қоғамының филиалы болып табылатын Шығыс теміржол учаскесі (пошталық мекенжайы: Алтай өлкесі, Локтевский ауданы, Горняк, Вокзальная көшесі, 95a, 658424), «Самұрық-Қазына» ұлттық әл-ауқат қоры» акционерлік қоғамы мен дауыс беретін акцияларының (қатысу үлестерінің) елу немесе одан да көп пайызы «Самұрық-Қазына» АҚ-қа тікелей немесе жанама түрде тиесілі немесе сенімгерлік басқарудағы заңды тұлғалардың сатып алу тәртібіне сәйкес (2022 жылғы 3 наурыздағы № 193 хаттама), тауарларды баға сұрау арқылы сатып алу туралы хабарлайды.</w:t>
      </w:r>
    </w:p>
    <w:p w:rsidR="006B7CA4" w:rsidRPr="006B7CA4" w:rsidRDefault="006B7CA4" w:rsidP="006B7CA4">
      <w:pPr>
        <w:jc w:val="both"/>
        <w:rPr>
          <w:lang w:val="kk-KZ"/>
        </w:rPr>
      </w:pPr>
      <w:r w:rsidRPr="006B7CA4">
        <w:rPr>
          <w:lang w:val="kk-KZ"/>
        </w:rPr>
        <w:t>Хабарландыруға қоса берілген құжаттарда лоттардың атаулары, сипаттамалары, саны, өлшем бірліктері, жоспарланған сомасы, жеткізу орны мен уақыты, төлем шарттары және келісімшарт жобасы көрсетілген тізім көрсетілген.</w:t>
      </w:r>
    </w:p>
    <w:p w:rsidR="006B7CA4" w:rsidRPr="006B7CA4" w:rsidRDefault="006B7CA4" w:rsidP="006B7CA4">
      <w:pPr>
        <w:jc w:val="both"/>
        <w:rPr>
          <w:lang w:val="kk-KZ"/>
        </w:rPr>
      </w:pPr>
      <w:r w:rsidRPr="006B7CA4">
        <w:rPr>
          <w:lang w:val="kk-KZ"/>
        </w:rPr>
        <w:t>Әлеуетті жеткізушінің баға ұсынысын ұсынуы олардың баға ұсыныстарын сұрау арқылы сатып алу туралы хабарландыруда белгіленген талаптар мен шарттарға сәйкес тауарларды жеткізуге келісімін білдіреді.</w:t>
      </w:r>
    </w:p>
    <w:p w:rsidR="006B7CA4" w:rsidRPr="006B7CA4" w:rsidRDefault="006B7CA4" w:rsidP="006B7CA4">
      <w:pPr>
        <w:jc w:val="both"/>
        <w:rPr>
          <w:lang w:val="kk-KZ"/>
        </w:rPr>
      </w:pPr>
      <w:r w:rsidRPr="006B7CA4">
        <w:rPr>
          <w:lang w:val="kk-KZ"/>
        </w:rPr>
        <w:t>Баға ұсынысы конверттерді ашпас бұрын қағаз түрінде, мөрленген конвертте ұсынылуы тиіс. Әрбір әлеуетті жеткізуші келесі ақпарат пен құжаттарды қамтитын, қол қойылған және мөрленген (қажет болған жағдайда) бір ғана баға ұсынысын ұсынуы тиіс:</w:t>
      </w:r>
    </w:p>
    <w:p w:rsidR="006B7CA4" w:rsidRPr="006B7CA4" w:rsidRDefault="006B7CA4" w:rsidP="006B7CA4">
      <w:pPr>
        <w:jc w:val="both"/>
        <w:rPr>
          <w:lang w:val="kk-KZ"/>
        </w:rPr>
      </w:pPr>
      <w:r w:rsidRPr="006B7CA4">
        <w:rPr>
          <w:lang w:val="kk-KZ"/>
        </w:rPr>
        <w:t>1. Баға ұсынысы арқылы сатып алуға қатысуға өтінім.</w:t>
      </w:r>
    </w:p>
    <w:p w:rsidR="006B7CA4" w:rsidRPr="006B7CA4" w:rsidRDefault="006B7CA4" w:rsidP="006B7CA4">
      <w:pPr>
        <w:jc w:val="both"/>
        <w:rPr>
          <w:lang w:val="kk-KZ"/>
        </w:rPr>
      </w:pPr>
      <w:r w:rsidRPr="006B7CA4">
        <w:rPr>
          <w:lang w:val="kk-KZ"/>
        </w:rPr>
        <w:t>2. Әлеуетті жеткізушінің баға ұсынысы, онда:</w:t>
      </w:r>
    </w:p>
    <w:p w:rsidR="006B7CA4" w:rsidRPr="006B7CA4" w:rsidRDefault="006B7CA4" w:rsidP="006B7CA4">
      <w:pPr>
        <w:jc w:val="both"/>
        <w:rPr>
          <w:lang w:val="kk-KZ"/>
        </w:rPr>
      </w:pPr>
      <w:r w:rsidRPr="006B7CA4">
        <w:rPr>
          <w:lang w:val="kk-KZ"/>
        </w:rPr>
        <w:t>1) әлеуетті жеткізушінің атауы және нақты мекенжайы;</w:t>
      </w:r>
    </w:p>
    <w:p w:rsidR="006B7CA4" w:rsidRPr="006B7CA4" w:rsidRDefault="006B7CA4" w:rsidP="006B7CA4">
      <w:pPr>
        <w:jc w:val="both"/>
        <w:rPr>
          <w:lang w:val="kk-KZ"/>
        </w:rPr>
      </w:pPr>
      <w:r w:rsidRPr="006B7CA4">
        <w:rPr>
          <w:lang w:val="kk-KZ"/>
        </w:rPr>
        <w:t>2) жеткізілетін тауарлардың атауы, сипаттамалары және саны;</w:t>
      </w:r>
    </w:p>
    <w:p w:rsidR="006B7CA4" w:rsidRPr="006B7CA4" w:rsidRDefault="006B7CA4" w:rsidP="006B7CA4">
      <w:pPr>
        <w:jc w:val="both"/>
        <w:rPr>
          <w:lang w:val="kk-KZ"/>
        </w:rPr>
      </w:pPr>
      <w:r w:rsidRPr="006B7CA4">
        <w:rPr>
          <w:lang w:val="kk-KZ"/>
        </w:rPr>
        <w:t>3) тауарларды жеткізу орны мен уақыты;</w:t>
      </w:r>
    </w:p>
    <w:p w:rsidR="006B7CA4" w:rsidRPr="006B7CA4" w:rsidRDefault="006B7CA4" w:rsidP="006B7CA4">
      <w:pPr>
        <w:jc w:val="both"/>
        <w:rPr>
          <w:lang w:val="kk-KZ"/>
        </w:rPr>
      </w:pPr>
      <w:r w:rsidRPr="006B7CA4">
        <w:rPr>
          <w:lang w:val="kk-KZ"/>
        </w:rPr>
        <w:t>4) ҚҚС-сыз тауардың бірлік бағасы және жалпы бағасы (бағаға тауарды жеткізуге байланысты барлық шығындар кіруі тиіс)</w:t>
      </w:r>
    </w:p>
    <w:p w:rsidR="006B7CA4" w:rsidRPr="006B7CA4" w:rsidRDefault="006B7CA4" w:rsidP="006B7CA4">
      <w:pPr>
        <w:jc w:val="both"/>
        <w:rPr>
          <w:lang w:val="kk-KZ"/>
        </w:rPr>
      </w:pPr>
      <w:r w:rsidRPr="006B7CA4">
        <w:rPr>
          <w:lang w:val="kk-KZ"/>
        </w:rPr>
        <w:t>3. Ресей заңнамасына сәйкес берілген әлеуетті жеткізушіні мемлекеттік тіркеу туралы ақпаратты қамтитын құжаттың нотариалды куәландырылған көшірмесі (жеткізушіні мемлекеттік тіркеу туралы куәлік немесе заңды тұлғалардың бірыңғай мемлекеттік тізілімінен (USRLE) немесе жеке кәсіпкерлердің бірыңғай мемлекеттік тізілімінен (USRIP) үзінді)</w:t>
      </w:r>
    </w:p>
    <w:p w:rsidR="006B7CA4" w:rsidRPr="006B7CA4" w:rsidRDefault="006B7CA4" w:rsidP="006B7CA4">
      <w:pPr>
        <w:jc w:val="both"/>
        <w:rPr>
          <w:lang w:val="kk-KZ"/>
        </w:rPr>
      </w:pPr>
      <w:r w:rsidRPr="006B7CA4">
        <w:rPr>
          <w:lang w:val="kk-KZ"/>
        </w:rPr>
        <w:t>4. Рұқсаттар мен хабарламалар туралы заңнамаға сәйкес берілген рұқсаттың (лицензияның) нотариалды куәландырылған көшірмесі немесе электрондық рұқсат (лицензиялау) жүйесін пайдаланып рұқсат (лицензия) берген мемлекеттік органның ресми интернет-ресурсына (веб-сайтына) сілтемесі бар әлеуетті жеткізушінің өтініші (егер сатып алу шарттары мен талаптарында міндетті рұқсат (лицензиялау) қарастырылған қызмет түрлері көзделген болса)</w:t>
      </w:r>
    </w:p>
    <w:p w:rsidR="006B7CA4" w:rsidRPr="006B7CA4" w:rsidRDefault="006B7CA4" w:rsidP="006B7CA4">
      <w:pPr>
        <w:jc w:val="both"/>
        <w:rPr>
          <w:lang w:val="kk-KZ"/>
        </w:rPr>
      </w:pPr>
      <w:r w:rsidRPr="006B7CA4">
        <w:rPr>
          <w:lang w:val="kk-KZ"/>
        </w:rPr>
        <w:t>5. Әлеуетті жеткізуші қол қойған техникалық сипаттамалар (егер баға ұсыныстарын сұрау арқылы сатып алу туралы хабарландыруға қосымшаларда Тапсырыс берушінің техникалық сипаттамаларына келісім түрінде берілген (техникалық сипаттамалар) болса).</w:t>
      </w:r>
    </w:p>
    <w:p w:rsidR="006B7CA4" w:rsidRPr="006B7CA4" w:rsidRDefault="006B7CA4" w:rsidP="006B7CA4">
      <w:pPr>
        <w:jc w:val="both"/>
        <w:rPr>
          <w:lang w:val="kk-KZ"/>
        </w:rPr>
      </w:pPr>
      <w:r w:rsidRPr="006B7CA4">
        <w:rPr>
          <w:lang w:val="kk-KZ"/>
        </w:rPr>
        <w:t>6. Нысаны мен мазмұнына сәйкес келетін мүдделер қақтығысы туралы ақпарат Баға сұрау әдісімен сатып алу туралы хабарландыруда белгіленген:</w:t>
      </w:r>
    </w:p>
    <w:p w:rsidR="006B7CA4" w:rsidRPr="006B7CA4" w:rsidRDefault="006B7CA4" w:rsidP="006B7CA4">
      <w:pPr>
        <w:jc w:val="both"/>
        <w:rPr>
          <w:lang w:val="kk-KZ"/>
        </w:rPr>
      </w:pPr>
      <w:r w:rsidRPr="006B7CA4">
        <w:rPr>
          <w:lang w:val="kk-KZ"/>
        </w:rPr>
        <w:t>Қордың корпоративтік құжаттарына сәйкес консалтингтік қызметтерді сатып алуға қатысқан кезде ұсынылады.</w:t>
      </w:r>
    </w:p>
    <w:p w:rsidR="006B7CA4" w:rsidRPr="006B7CA4" w:rsidRDefault="006B7CA4" w:rsidP="006B7CA4">
      <w:pPr>
        <w:jc w:val="both"/>
        <w:rPr>
          <w:lang w:val="kk-KZ"/>
        </w:rPr>
      </w:pPr>
      <w:r w:rsidRPr="006B7CA4">
        <w:rPr>
          <w:lang w:val="kk-KZ"/>
        </w:rPr>
        <w:t>Баға сұрау әдісімен сатып алу туралы келісім баға сұрау әдісімен сатып алу туралы хабарландыруда қамтылған келісім жобасына сәйкес, жеңімпаз өтінім беруші ұсынған баға бойынша, ҚҚС есептелген (жеңімпаз өтінім беруші ҚҚС төлеуші ​​болмаған немесе сатып алу нысанасы ҚҚС-қа жатпайтын жағдайларды қоспағанда) сатып алу нәтижелері туралы хаттама жарияланған күннен бастап 12 (он екі) жұмыс күні ішінде (ҚР резиденті емес тұлғамен келісім жасалған жағдайда - 14 (он төрт) жұмыс күні ішінде), бірақ сатып алу нәтижелері туралы хаттама жарияланған күннен бастап 3 (үш) жұмыс күнінен ерте емес мерзімде жасалады.</w:t>
      </w:r>
    </w:p>
    <w:p w:rsidR="006B7CA4" w:rsidRPr="006B7CA4" w:rsidRDefault="006B7CA4" w:rsidP="006B7CA4">
      <w:pPr>
        <w:jc w:val="both"/>
        <w:rPr>
          <w:lang w:val="kk-KZ"/>
        </w:rPr>
      </w:pPr>
      <w:r w:rsidRPr="006B7CA4">
        <w:rPr>
          <w:lang w:val="kk-KZ"/>
        </w:rPr>
        <w:lastRenderedPageBreak/>
        <w:t>Бұл жағдайда Тапсырыс беруші жеңімпаз өтінім берушіге қол қойылған сатып алу туралы келісім жобасын 7 (жеті) жұмыс күні ішінде, бірақ сатып алу нәтижелері туралы хаттама жарияланған күннен бастап 3 (үш) жұмыс күнінен ерте емес мерзімде жібереді.</w:t>
      </w:r>
    </w:p>
    <w:p w:rsidR="006B7CA4" w:rsidRPr="006B7CA4" w:rsidRDefault="006B7CA4" w:rsidP="006B7CA4">
      <w:pPr>
        <w:jc w:val="both"/>
        <w:rPr>
          <w:lang w:val="kk-KZ"/>
        </w:rPr>
      </w:pPr>
      <w:r w:rsidRPr="006B7CA4">
        <w:rPr>
          <w:lang w:val="kk-KZ"/>
        </w:rPr>
        <w:t>Жеңімпаз өтінім беруші келісімшартқа 5 (бес) жұмыс күні ішінде қол қоюға міндетті. Тапсырыс берушінің қол қойған күні (егер жеңімпаз сауда-саттыққа қатысушы Қазақстан Республикасының резиденті емес болса, 7 (жеті) жұмыс күні ішінде).</w:t>
      </w:r>
    </w:p>
    <w:p w:rsidR="006B7CA4" w:rsidRPr="006B7CA4" w:rsidRDefault="006B7CA4" w:rsidP="006B7CA4">
      <w:pPr>
        <w:jc w:val="both"/>
        <w:rPr>
          <w:lang w:val="kk-KZ"/>
        </w:rPr>
      </w:pPr>
      <w:r w:rsidRPr="006B7CA4">
        <w:rPr>
          <w:lang w:val="kk-KZ"/>
        </w:rPr>
        <w:t>Әлеуетті жеткізушілердің баға ұсыныстарын ұсынуының басталу және аяқталу күні: 2026 жылғы 4 тамыздан бастап, жергілікті уақыт бойынша сағат 9:00-ден 18:00-ге дейін, жұмыс күндері 2026 жылғы 11 тамызға дейін (658424, Алтай өлкесі, Локтевский ауданы, Горняк, Вокзальная көшесі, 95а, Өндірістік-техникалық бөлім).</w:t>
      </w:r>
    </w:p>
    <w:p w:rsidR="006B7CA4" w:rsidRDefault="006B7CA4" w:rsidP="006B7CA4">
      <w:pPr>
        <w:jc w:val="both"/>
        <w:rPr>
          <w:lang w:val="kk-KZ"/>
        </w:rPr>
      </w:pPr>
      <w:r w:rsidRPr="006B7CA4">
        <w:rPr>
          <w:lang w:val="kk-KZ"/>
        </w:rPr>
        <w:t>Баға ұсыныстары бар конверттерді ашу күні: 2026 жылғы 12 тамыз, сағат 12:00. 658424, Алтай өлкесі, Локтевский ауданы, Горняк. Горняк, Вокзальная көшесі, 95а, конкурс кеңсесі.</w:t>
      </w:r>
    </w:p>
    <w:p w:rsidR="006B7CA4" w:rsidRPr="006B7CA4" w:rsidRDefault="006B7CA4" w:rsidP="006B7CA4">
      <w:pPr>
        <w:jc w:val="both"/>
        <w:rPr>
          <w:lang w:val="kk-KZ"/>
        </w:rPr>
      </w:pPr>
      <w:r w:rsidRPr="006B7CA4">
        <w:rPr>
          <w:lang w:val="kk-KZ"/>
        </w:rPr>
        <w:t>Қосымша ақпарат пен сұраулар алу үшін vgu@bk.ru, 8(38586)-2-04-29 телефонына қоңырау шалыңыз немесе электрондық поштаға хат жазыңыз.</w:t>
      </w:r>
    </w:p>
    <w:p w:rsidR="006B7CA4" w:rsidRPr="006B7CA4" w:rsidRDefault="006B7CA4" w:rsidP="006B7CA4">
      <w:pPr>
        <w:jc w:val="both"/>
        <w:rPr>
          <w:lang w:val="kk-KZ"/>
        </w:rPr>
      </w:pPr>
    </w:p>
    <w:p w:rsidR="006B7CA4" w:rsidRPr="006B7CA4" w:rsidRDefault="006B7CA4" w:rsidP="006B7CA4">
      <w:pPr>
        <w:jc w:val="both"/>
        <w:rPr>
          <w:lang w:val="kk-KZ"/>
        </w:rPr>
      </w:pPr>
      <w:r w:rsidRPr="006B7CA4">
        <w:rPr>
          <w:lang w:val="kk-KZ"/>
        </w:rPr>
        <w:t>Қоса берілген құжаттар тізімі:</w:t>
      </w:r>
    </w:p>
    <w:p w:rsidR="006B7CA4" w:rsidRPr="006B7CA4" w:rsidRDefault="006B7CA4" w:rsidP="006B7CA4">
      <w:pPr>
        <w:jc w:val="both"/>
        <w:rPr>
          <w:lang w:val="kk-KZ"/>
        </w:rPr>
      </w:pPr>
      <w:r w:rsidRPr="006B7CA4">
        <w:rPr>
          <w:lang w:val="kk-KZ"/>
        </w:rPr>
        <w:t>1-қосымша. Сатып алынатын тауарлар партияларының тізімі</w:t>
      </w:r>
    </w:p>
    <w:p w:rsidR="006B7CA4" w:rsidRPr="006B7CA4" w:rsidRDefault="006B7CA4" w:rsidP="006B7CA4">
      <w:pPr>
        <w:jc w:val="both"/>
        <w:rPr>
          <w:lang w:val="kk-KZ"/>
        </w:rPr>
      </w:pPr>
      <w:r w:rsidRPr="006B7CA4">
        <w:rPr>
          <w:lang w:val="kk-KZ"/>
        </w:rPr>
        <w:t>2-қосымша. Баға ұсынысы нысаны</w:t>
      </w:r>
    </w:p>
    <w:p w:rsidR="006B7CA4" w:rsidRPr="006B7CA4" w:rsidRDefault="006B7CA4" w:rsidP="006B7CA4">
      <w:pPr>
        <w:jc w:val="both"/>
        <w:rPr>
          <w:lang w:val="kk-KZ"/>
        </w:rPr>
      </w:pPr>
      <w:r w:rsidRPr="006B7CA4">
        <w:rPr>
          <w:lang w:val="kk-KZ"/>
        </w:rPr>
        <w:t>3-қосымша. Техникалық сипаттама нысаны</w:t>
      </w:r>
    </w:p>
    <w:p w:rsidR="006B7CA4" w:rsidRPr="006B7CA4" w:rsidRDefault="006B7CA4" w:rsidP="006B7CA4">
      <w:pPr>
        <w:jc w:val="both"/>
        <w:rPr>
          <w:lang w:val="kk-KZ"/>
        </w:rPr>
      </w:pPr>
      <w:r w:rsidRPr="006B7CA4">
        <w:rPr>
          <w:lang w:val="kk-KZ"/>
        </w:rPr>
        <w:t>4-қосымша. Қатысуға өтінім нысаны (жеке тұлғалар)</w:t>
      </w:r>
    </w:p>
    <w:p w:rsidR="006B7CA4" w:rsidRPr="006B7CA4" w:rsidRDefault="006B7CA4" w:rsidP="006B7CA4">
      <w:pPr>
        <w:jc w:val="both"/>
        <w:rPr>
          <w:lang w:val="kk-KZ"/>
        </w:rPr>
      </w:pPr>
      <w:r w:rsidRPr="006B7CA4">
        <w:rPr>
          <w:lang w:val="kk-KZ"/>
        </w:rPr>
        <w:t>5-қосымша. Қатысуға өтінім нысаны (заңды тұлғалар)</w:t>
      </w:r>
    </w:p>
    <w:p w:rsidR="006B7CA4" w:rsidRPr="006B7CA4" w:rsidRDefault="006B7CA4" w:rsidP="006B7CA4">
      <w:pPr>
        <w:jc w:val="both"/>
        <w:rPr>
          <w:lang w:val="kk-KZ"/>
        </w:rPr>
      </w:pPr>
      <w:r w:rsidRPr="006B7CA4">
        <w:rPr>
          <w:lang w:val="kk-KZ"/>
        </w:rPr>
        <w:t>6-қосымша. Келісім жобасы</w:t>
      </w:r>
    </w:p>
    <w:p w:rsidR="006B7CA4" w:rsidRPr="006B7CA4" w:rsidRDefault="006B7CA4" w:rsidP="006B7CA4">
      <w:pPr>
        <w:jc w:val="both"/>
        <w:rPr>
          <w:lang w:val="kk-KZ"/>
        </w:rPr>
      </w:pPr>
    </w:p>
    <w:p w:rsidR="006B7CA4" w:rsidRPr="006B7CA4" w:rsidRDefault="006B7CA4" w:rsidP="006B7CA4">
      <w:pPr>
        <w:jc w:val="both"/>
        <w:rPr>
          <w:lang w:val="kk-KZ"/>
        </w:rPr>
      </w:pPr>
      <w:r w:rsidRPr="006B7CA4">
        <w:rPr>
          <w:lang w:val="kk-KZ"/>
        </w:rPr>
        <w:t>Баға ұсынысы бойынша сатып алуға қатысуға өтінім толығымен тігілген, нөмірленген және соңғы беті басшының қолымен және әлеуетті жеткізушінің мөрімен расталған болуы керек.</w:t>
      </w:r>
    </w:p>
    <w:p w:rsidR="006B7CA4" w:rsidRPr="006B7CA4" w:rsidRDefault="006B7CA4" w:rsidP="006B7CA4">
      <w:pPr>
        <w:jc w:val="both"/>
        <w:rPr>
          <w:lang w:val="kk-KZ"/>
        </w:rPr>
      </w:pPr>
      <w:r w:rsidRPr="006B7CA4">
        <w:rPr>
          <w:lang w:val="kk-KZ"/>
        </w:rPr>
        <w:t>Баға ұсынысы бар мөрленген конверттің алдыңғы жағында әлеуетті жеткізуші мыналарды көрсетуі керек:</w:t>
      </w:r>
    </w:p>
    <w:p w:rsidR="006B7CA4" w:rsidRPr="006B7CA4" w:rsidRDefault="006B7CA4" w:rsidP="006B7CA4">
      <w:pPr>
        <w:jc w:val="both"/>
        <w:rPr>
          <w:lang w:val="kk-KZ"/>
        </w:rPr>
      </w:pPr>
      <w:r w:rsidRPr="006B7CA4">
        <w:rPr>
          <w:lang w:val="kk-KZ"/>
        </w:rPr>
        <w:t>1) әлеуетті жеткізушінің толық атауы мен пошта мекенжайы;</w:t>
      </w:r>
    </w:p>
    <w:p w:rsidR="006B7CA4" w:rsidRPr="006B7CA4" w:rsidRDefault="006B7CA4" w:rsidP="006B7CA4">
      <w:pPr>
        <w:jc w:val="both"/>
        <w:rPr>
          <w:lang w:val="kk-KZ"/>
        </w:rPr>
      </w:pPr>
      <w:r w:rsidRPr="006B7CA4">
        <w:rPr>
          <w:lang w:val="kk-KZ"/>
        </w:rPr>
        <w:t>2) Тапсырыс берушінің/Сатып алуды ұйымдастырушының атауы мен пошта мекенжайы, олар сатып алу туралы хабарламада көрсетілген ақпаратқа сәйкес келуі керек;</w:t>
      </w:r>
    </w:p>
    <w:p w:rsidR="006B7CA4" w:rsidRPr="006B7CA4" w:rsidRDefault="006B7CA4" w:rsidP="006B7CA4">
      <w:pPr>
        <w:jc w:val="both"/>
        <w:rPr>
          <w:lang w:val="kk-KZ"/>
        </w:rPr>
      </w:pPr>
      <w:r w:rsidRPr="006B7CA4">
        <w:rPr>
          <w:lang w:val="kk-KZ"/>
        </w:rPr>
        <w:t>3) әлеуетті жеткізушінің баға ұсынысы ұсынылып отырған жеткізілетін тауарларды сатып алудың атауы.</w:t>
      </w:r>
    </w:p>
    <w:p w:rsidR="006B7CA4" w:rsidRPr="006B7CA4" w:rsidRDefault="006B7CA4" w:rsidP="006B7CA4">
      <w:pPr>
        <w:rPr>
          <w:lang w:val="kk-KZ"/>
        </w:rPr>
      </w:pPr>
    </w:p>
    <w:p w:rsidR="006B7CA4" w:rsidRDefault="006B7CA4" w:rsidP="006B7CA4">
      <w:pPr>
        <w:rPr>
          <w:lang w:val="kk-KZ"/>
        </w:rPr>
      </w:pPr>
      <w:r w:rsidRPr="006B7CA4">
        <w:rPr>
          <w:lang w:val="kk-KZ"/>
        </w:rPr>
        <w:t xml:space="preserve">«ҚТЖ» ҰК» АҚ - «ВЖУ» </w:t>
      </w:r>
    </w:p>
    <w:p w:rsidR="003843F2" w:rsidRPr="00D32765" w:rsidRDefault="006B7CA4" w:rsidP="006B7CA4">
      <w:pPr>
        <w:rPr>
          <w:lang w:val="kk-KZ"/>
        </w:rPr>
      </w:pPr>
      <w:r w:rsidRPr="006B7CA4">
        <w:rPr>
          <w:lang w:val="kk-KZ"/>
        </w:rPr>
        <w:t xml:space="preserve">филиалының директоры </w:t>
      </w:r>
      <w:r>
        <w:rPr>
          <w:lang w:val="kk-KZ"/>
        </w:rPr>
        <w:t xml:space="preserve">                                                                                  </w:t>
      </w:r>
      <w:r w:rsidRPr="006B7CA4">
        <w:rPr>
          <w:lang w:val="kk-KZ"/>
        </w:rPr>
        <w:t>Д.У. Қожахметов</w:t>
      </w:r>
      <w:r w:rsidR="006566CE">
        <w:rPr>
          <w:noProof/>
        </w:rPr>
        <mc:AlternateContent>
          <mc:Choice Requires="wps">
            <w:drawing>
              <wp:anchor distT="0" distB="0" distL="114300" distR="114300" simplePos="0" relativeHeight="251659264" behindDoc="0" locked="0" layoutInCell="1" allowOverlap="1" wp14:anchorId="33E3FDBB" wp14:editId="4C89AD0C">
                <wp:simplePos x="0" y="0"/>
                <wp:positionH relativeFrom="leftMargin">
                  <wp:posOffset>0</wp:posOffset>
                </wp:positionH>
                <wp:positionV relativeFrom="page">
                  <wp:posOffset>-152399</wp:posOffset>
                </wp:positionV>
                <wp:extent cx="7557770" cy="152400"/>
                <wp:effectExtent l="0" t="0" r="2540" b="0"/>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7557770" cy="152400"/>
                        </a:xfrm>
                        <a:prstGeom prst="rect">
                          <a:avLst/>
                        </a:prstGeom>
                        <a:solidFill>
                          <a:srgbClr val="F2F2F2"/>
                        </a:solidFill>
                        <a:ln w="9525">
                          <a:noFill/>
                          <a:miter lim="800000"/>
                          <a:headEnd/>
                          <a:tailEnd/>
                        </a:ln>
                      </wps:spPr>
                      <wps:txbx>
                        <w:txbxContent>
                          <w:p w:rsidR="003843F2" w:rsidRPr="00526423" w:rsidRDefault="003843F2">
                            <w:pPr>
                              <w:contextualSpacing/>
                              <w:rPr>
                                <w:lang w:val="en-US"/>
                              </w:rPr>
                            </w:pPr>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33E3FDBB" id="_x0000_t202" coordsize="21600,21600" o:spt="202" path="m,l,21600r21600,l21600,xe">
                <v:stroke joinstyle="miter"/>
                <v:path gradientshapeok="t" o:connecttype="rect"/>
              </v:shapetype>
              <v:shape id="ODT_ATTR_LBL_SHAPE" o:spid="_x0000_s1026" type="#_x0000_t202" style="position:absolute;margin-left:0;margin-top:-12pt;width:595.1pt;height:12pt;flip:y;z-index:251659264;visibility:visible;mso-wrap-style:square;mso-width-percent:1000;mso-height-percent:0;mso-wrap-distance-left:9pt;mso-wrap-distance-top:0;mso-wrap-distance-right:9pt;mso-wrap-distance-bottom:0;mso-position-horizontal:absolute;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" fillcolor="#f2f2f2" stroked="f">
                <v:textbox inset=",0,,0">
                  <w:txbxContent>
                    <w:p w:rsidR="003843F2" w:rsidRPr="00526423" w:rsidRDefault="003843F2">
                      <w:pPr>
                        <w:contextualSpacing/>
                        <w:rPr>
                          <w:lang w:val="en-US"/>
                        </w:rPr>
                      </w:pPr>
                    </w:p>
                  </w:txbxContent>
                </v:textbox>
                <w10:wrap anchorx="margin" anchory="page"/>
              </v:shape>
            </w:pict>
          </mc:Fallback>
        </mc:AlternateContent>
      </w:r>
    </w:p>
    <w:sectPr w:rsidR="003843F2" w:rsidRPr="00D32765" w:rsidSect="00D12F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CD1"/>
    <w:rsid w:val="000347A3"/>
    <w:rsid w:val="00037E97"/>
    <w:rsid w:val="0005702C"/>
    <w:rsid w:val="000C7BE7"/>
    <w:rsid w:val="000E4E15"/>
    <w:rsid w:val="000E7B05"/>
    <w:rsid w:val="000F2661"/>
    <w:rsid w:val="000F785A"/>
    <w:rsid w:val="001145BE"/>
    <w:rsid w:val="00165DA4"/>
    <w:rsid w:val="00174BA0"/>
    <w:rsid w:val="00183A01"/>
    <w:rsid w:val="001B02D6"/>
    <w:rsid w:val="001B437C"/>
    <w:rsid w:val="001B71C3"/>
    <w:rsid w:val="001E3E6D"/>
    <w:rsid w:val="001F1E59"/>
    <w:rsid w:val="00205A72"/>
    <w:rsid w:val="002218F9"/>
    <w:rsid w:val="00252C9B"/>
    <w:rsid w:val="002735E1"/>
    <w:rsid w:val="002D0377"/>
    <w:rsid w:val="002E2B79"/>
    <w:rsid w:val="002E3FDE"/>
    <w:rsid w:val="003043E4"/>
    <w:rsid w:val="00310D8D"/>
    <w:rsid w:val="003159D0"/>
    <w:rsid w:val="00327F52"/>
    <w:rsid w:val="00370F36"/>
    <w:rsid w:val="003843F2"/>
    <w:rsid w:val="0039004A"/>
    <w:rsid w:val="00454380"/>
    <w:rsid w:val="00455B88"/>
    <w:rsid w:val="00486673"/>
    <w:rsid w:val="004943A6"/>
    <w:rsid w:val="004A60B6"/>
    <w:rsid w:val="004B7743"/>
    <w:rsid w:val="00511FC7"/>
    <w:rsid w:val="0051225A"/>
    <w:rsid w:val="00526423"/>
    <w:rsid w:val="005268E7"/>
    <w:rsid w:val="005827AA"/>
    <w:rsid w:val="0058345A"/>
    <w:rsid w:val="00594855"/>
    <w:rsid w:val="005A39AC"/>
    <w:rsid w:val="005E54E7"/>
    <w:rsid w:val="00621C07"/>
    <w:rsid w:val="00624B5D"/>
    <w:rsid w:val="0063158E"/>
    <w:rsid w:val="00650F6A"/>
    <w:rsid w:val="00654959"/>
    <w:rsid w:val="00655842"/>
    <w:rsid w:val="006566CE"/>
    <w:rsid w:val="006749C8"/>
    <w:rsid w:val="00687025"/>
    <w:rsid w:val="006A2345"/>
    <w:rsid w:val="006A38AD"/>
    <w:rsid w:val="006B7CA4"/>
    <w:rsid w:val="006F5EE4"/>
    <w:rsid w:val="00700449"/>
    <w:rsid w:val="007164D9"/>
    <w:rsid w:val="00734986"/>
    <w:rsid w:val="00787007"/>
    <w:rsid w:val="007878C4"/>
    <w:rsid w:val="007C7B8C"/>
    <w:rsid w:val="007E41FD"/>
    <w:rsid w:val="007E7548"/>
    <w:rsid w:val="0080013A"/>
    <w:rsid w:val="00844C25"/>
    <w:rsid w:val="00871EC0"/>
    <w:rsid w:val="008A67C2"/>
    <w:rsid w:val="008B3277"/>
    <w:rsid w:val="00940C6E"/>
    <w:rsid w:val="009551B7"/>
    <w:rsid w:val="00956080"/>
    <w:rsid w:val="00991527"/>
    <w:rsid w:val="009B0F2A"/>
    <w:rsid w:val="009C022F"/>
    <w:rsid w:val="009D0947"/>
    <w:rsid w:val="009D5E1B"/>
    <w:rsid w:val="009F2397"/>
    <w:rsid w:val="00A11916"/>
    <w:rsid w:val="00A47139"/>
    <w:rsid w:val="00A523B9"/>
    <w:rsid w:val="00A57D32"/>
    <w:rsid w:val="00A65E79"/>
    <w:rsid w:val="00A71AA5"/>
    <w:rsid w:val="00AA5DC1"/>
    <w:rsid w:val="00AB0C02"/>
    <w:rsid w:val="00AB5667"/>
    <w:rsid w:val="00AC2CE0"/>
    <w:rsid w:val="00B01BDF"/>
    <w:rsid w:val="00B263BE"/>
    <w:rsid w:val="00B3058F"/>
    <w:rsid w:val="00B35B52"/>
    <w:rsid w:val="00B67BC0"/>
    <w:rsid w:val="00C0310B"/>
    <w:rsid w:val="00C1526D"/>
    <w:rsid w:val="00C15CAD"/>
    <w:rsid w:val="00C2693A"/>
    <w:rsid w:val="00C371C3"/>
    <w:rsid w:val="00C72E26"/>
    <w:rsid w:val="00C748CD"/>
    <w:rsid w:val="00C902B5"/>
    <w:rsid w:val="00CB4E15"/>
    <w:rsid w:val="00CB6C3D"/>
    <w:rsid w:val="00CC02DB"/>
    <w:rsid w:val="00CD2A0F"/>
    <w:rsid w:val="00CE7CD1"/>
    <w:rsid w:val="00CF3923"/>
    <w:rsid w:val="00D12FE0"/>
    <w:rsid w:val="00D32765"/>
    <w:rsid w:val="00D51721"/>
    <w:rsid w:val="00D761EA"/>
    <w:rsid w:val="00D97C58"/>
    <w:rsid w:val="00DA5118"/>
    <w:rsid w:val="00DB5B97"/>
    <w:rsid w:val="00DE18D0"/>
    <w:rsid w:val="00E05DAD"/>
    <w:rsid w:val="00E31E76"/>
    <w:rsid w:val="00E41365"/>
    <w:rsid w:val="00E44069"/>
    <w:rsid w:val="00E63A3C"/>
    <w:rsid w:val="00E74338"/>
    <w:rsid w:val="00EA78A5"/>
    <w:rsid w:val="00EB29FC"/>
    <w:rsid w:val="00EC111B"/>
    <w:rsid w:val="00ED5DC3"/>
    <w:rsid w:val="00EE01BB"/>
    <w:rsid w:val="00F06827"/>
    <w:rsid w:val="00F55297"/>
    <w:rsid w:val="00F75CAC"/>
    <w:rsid w:val="00F82B9E"/>
    <w:rsid w:val="00F848B9"/>
    <w:rsid w:val="00F8650E"/>
    <w:rsid w:val="00FC3831"/>
    <w:rsid w:val="00FD08B7"/>
    <w:rsid w:val="00FD6789"/>
  </w:rsids>
  <m:mathPr>
    <m:mathFont m:val="Cambria Math"/>
    <m:brkBin m:val="before"/>
    <m:brkBinSub m:val="--"/>
    <m:smallFrac/>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B02984-A359-41F7-AB89-F2A4FA3F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CD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E7CD1"/>
    <w:pPr>
      <w:keepNext/>
      <w:ind w:firstLine="284"/>
      <w:outlineLvl w:val="0"/>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7CD1"/>
    <w:rPr>
      <w:rFonts w:ascii="Times New Roman" w:eastAsia="Times New Roman" w:hAnsi="Times New Roman" w:cs="Times New Roman"/>
      <w:b/>
      <w:sz w:val="32"/>
      <w:szCs w:val="20"/>
      <w:lang w:eastAsia="ru-RU"/>
    </w:rPr>
  </w:style>
  <w:style w:type="character" w:styleId="a3">
    <w:name w:val="Hyperlink"/>
    <w:basedOn w:val="a0"/>
    <w:uiPriority w:val="99"/>
    <w:unhideWhenUsed/>
    <w:rsid w:val="00CE7CD1"/>
    <w:rPr>
      <w:color w:val="0000FF" w:themeColor="hyperlink"/>
      <w:u w:val="single"/>
    </w:rPr>
  </w:style>
  <w:style w:type="paragraph" w:styleId="a4">
    <w:name w:val="Body Text"/>
    <w:basedOn w:val="a"/>
    <w:link w:val="a5"/>
    <w:semiHidden/>
    <w:unhideWhenUsed/>
    <w:rsid w:val="00A11916"/>
    <w:pPr>
      <w:spacing w:after="120"/>
    </w:pPr>
    <w:rPr>
      <w:sz w:val="20"/>
      <w:szCs w:val="20"/>
    </w:rPr>
  </w:style>
  <w:style w:type="character" w:customStyle="1" w:styleId="a5">
    <w:name w:val="Основной текст Знак"/>
    <w:basedOn w:val="a0"/>
    <w:link w:val="a4"/>
    <w:semiHidden/>
    <w:rsid w:val="00A11916"/>
    <w:rPr>
      <w:rFonts w:ascii="Times New Roman" w:eastAsia="Times New Roman" w:hAnsi="Times New Roman" w:cs="Times New Roman"/>
      <w:sz w:val="20"/>
      <w:szCs w:val="20"/>
      <w:lang w:eastAsia="ru-RU"/>
    </w:rPr>
  </w:style>
  <w:style w:type="paragraph" w:styleId="a6">
    <w:name w:val="Body Text Indent"/>
    <w:basedOn w:val="a"/>
    <w:link w:val="a7"/>
    <w:semiHidden/>
    <w:unhideWhenUsed/>
    <w:rsid w:val="00A11916"/>
    <w:pPr>
      <w:ind w:firstLine="567"/>
      <w:jc w:val="both"/>
    </w:pPr>
    <w:rPr>
      <w:i/>
      <w:sz w:val="28"/>
      <w:szCs w:val="20"/>
    </w:rPr>
  </w:style>
  <w:style w:type="character" w:customStyle="1" w:styleId="a7">
    <w:name w:val="Основной текст с отступом Знак"/>
    <w:basedOn w:val="a0"/>
    <w:link w:val="a6"/>
    <w:semiHidden/>
    <w:rsid w:val="00A11916"/>
    <w:rPr>
      <w:rFonts w:ascii="Times New Roman" w:eastAsia="Times New Roman" w:hAnsi="Times New Roman" w:cs="Times New Roman"/>
      <w:i/>
      <w:sz w:val="28"/>
      <w:szCs w:val="20"/>
      <w:lang w:eastAsia="ru-RU"/>
    </w:rPr>
  </w:style>
  <w:style w:type="paragraph" w:styleId="a8">
    <w:name w:val="List Paragraph"/>
    <w:basedOn w:val="a"/>
    <w:link w:val="a9"/>
    <w:uiPriority w:val="34"/>
    <w:qFormat/>
    <w:rsid w:val="001145BE"/>
    <w:pPr>
      <w:spacing w:after="160" w:line="259" w:lineRule="auto"/>
      <w:ind w:left="720"/>
      <w:contextualSpacing/>
    </w:pPr>
    <w:rPr>
      <w:rFonts w:asciiTheme="minorHAnsi" w:eastAsiaTheme="minorEastAsia" w:hAnsiTheme="minorHAnsi" w:cstheme="minorBidi"/>
      <w:sz w:val="22"/>
      <w:szCs w:val="22"/>
      <w:lang w:eastAsia="en-US"/>
    </w:rPr>
  </w:style>
  <w:style w:type="character" w:customStyle="1" w:styleId="a9">
    <w:name w:val="Абзац списка Знак"/>
    <w:link w:val="a8"/>
    <w:uiPriority w:val="34"/>
    <w:rsid w:val="001145BE"/>
    <w:rPr>
      <w:rFonts w:eastAsiaTheme="minorEastAsia"/>
    </w:rPr>
  </w:style>
  <w:style w:type="paragraph" w:styleId="aa">
    <w:name w:val="Balloon Text"/>
    <w:basedOn w:val="a"/>
    <w:link w:val="ab"/>
    <w:uiPriority w:val="99"/>
    <w:semiHidden/>
    <w:unhideWhenUsed/>
    <w:rsid w:val="009C022F"/>
    <w:rPr>
      <w:rFonts w:ascii="Segoe UI" w:hAnsi="Segoe UI" w:cs="Segoe UI"/>
      <w:sz w:val="18"/>
      <w:szCs w:val="18"/>
    </w:rPr>
  </w:style>
  <w:style w:type="character" w:customStyle="1" w:styleId="ab">
    <w:name w:val="Текст выноски Знак"/>
    <w:basedOn w:val="a0"/>
    <w:link w:val="aa"/>
    <w:uiPriority w:val="99"/>
    <w:semiHidden/>
    <w:rsid w:val="009C022F"/>
    <w:rPr>
      <w:rFonts w:ascii="Segoe UI" w:eastAsia="Times New Roman" w:hAnsi="Segoe UI" w:cs="Segoe UI"/>
      <w:sz w:val="18"/>
      <w:szCs w:val="18"/>
      <w:lang w:eastAsia="ru-RU"/>
    </w:rPr>
  </w:style>
  <w:style w:type="character" w:customStyle="1" w:styleId="ezkurwreuab5ozgtqnkl">
    <w:name w:val="ezkurwreuab5ozgtqnkl"/>
    <w:basedOn w:val="a0"/>
    <w:rsid w:val="00CB4E15"/>
  </w:style>
  <w:style w:type="paragraph" w:styleId="HTML">
    <w:name w:val="HTML Preformatted"/>
    <w:basedOn w:val="a"/>
    <w:link w:val="HTML0"/>
    <w:uiPriority w:val="99"/>
    <w:semiHidden/>
    <w:unhideWhenUsed/>
    <w:rsid w:val="0039004A"/>
    <w:rPr>
      <w:rFonts w:ascii="Consolas" w:hAnsi="Consolas"/>
      <w:sz w:val="20"/>
      <w:szCs w:val="20"/>
    </w:rPr>
  </w:style>
  <w:style w:type="character" w:customStyle="1" w:styleId="HTML0">
    <w:name w:val="Стандартный HTML Знак"/>
    <w:basedOn w:val="a0"/>
    <w:link w:val="HTML"/>
    <w:uiPriority w:val="99"/>
    <w:semiHidden/>
    <w:rsid w:val="0039004A"/>
    <w:rPr>
      <w:rFonts w:ascii="Consolas" w:eastAsia="Times New Roman" w:hAnsi="Consolas" w:cs="Times New Roman"/>
      <w:sz w:val="20"/>
      <w:szCs w:val="20"/>
      <w:lang w:eastAsia="ru-RU"/>
    </w:rPr>
  </w:style>
  <w:style w:type="character" w:customStyle="1" w:styleId="rynqvb">
    <w:name w:val="rynqvb"/>
    <w:basedOn w:val="a0"/>
    <w:rsid w:val="00D327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084060">
      <w:bodyDiv w:val="1"/>
      <w:marLeft w:val="0"/>
      <w:marRight w:val="0"/>
      <w:marTop w:val="0"/>
      <w:marBottom w:val="0"/>
      <w:divBdr>
        <w:top w:val="none" w:sz="0" w:space="0" w:color="auto"/>
        <w:left w:val="none" w:sz="0" w:space="0" w:color="auto"/>
        <w:bottom w:val="none" w:sz="0" w:space="0" w:color="auto"/>
        <w:right w:val="none" w:sz="0" w:space="0" w:color="auto"/>
      </w:divBdr>
    </w:div>
    <w:div w:id="149906007">
      <w:bodyDiv w:val="1"/>
      <w:marLeft w:val="0"/>
      <w:marRight w:val="0"/>
      <w:marTop w:val="0"/>
      <w:marBottom w:val="0"/>
      <w:divBdr>
        <w:top w:val="none" w:sz="0" w:space="0" w:color="auto"/>
        <w:left w:val="none" w:sz="0" w:space="0" w:color="auto"/>
        <w:bottom w:val="none" w:sz="0" w:space="0" w:color="auto"/>
        <w:right w:val="none" w:sz="0" w:space="0" w:color="auto"/>
      </w:divBdr>
    </w:div>
    <w:div w:id="526522340">
      <w:bodyDiv w:val="1"/>
      <w:marLeft w:val="0"/>
      <w:marRight w:val="0"/>
      <w:marTop w:val="0"/>
      <w:marBottom w:val="0"/>
      <w:divBdr>
        <w:top w:val="none" w:sz="0" w:space="0" w:color="auto"/>
        <w:left w:val="none" w:sz="0" w:space="0" w:color="auto"/>
        <w:bottom w:val="none" w:sz="0" w:space="0" w:color="auto"/>
        <w:right w:val="none" w:sz="0" w:space="0" w:color="auto"/>
      </w:divBdr>
    </w:div>
    <w:div w:id="875309495">
      <w:bodyDiv w:val="1"/>
      <w:marLeft w:val="0"/>
      <w:marRight w:val="0"/>
      <w:marTop w:val="0"/>
      <w:marBottom w:val="0"/>
      <w:divBdr>
        <w:top w:val="none" w:sz="0" w:space="0" w:color="auto"/>
        <w:left w:val="none" w:sz="0" w:space="0" w:color="auto"/>
        <w:bottom w:val="none" w:sz="0" w:space="0" w:color="auto"/>
        <w:right w:val="none" w:sz="0" w:space="0" w:color="auto"/>
      </w:divBdr>
    </w:div>
    <w:div w:id="971248199">
      <w:bodyDiv w:val="1"/>
      <w:marLeft w:val="0"/>
      <w:marRight w:val="0"/>
      <w:marTop w:val="0"/>
      <w:marBottom w:val="0"/>
      <w:divBdr>
        <w:top w:val="none" w:sz="0" w:space="0" w:color="auto"/>
        <w:left w:val="none" w:sz="0" w:space="0" w:color="auto"/>
        <w:bottom w:val="none" w:sz="0" w:space="0" w:color="auto"/>
        <w:right w:val="none" w:sz="0" w:space="0" w:color="auto"/>
      </w:divBdr>
    </w:div>
    <w:div w:id="1126698411">
      <w:bodyDiv w:val="1"/>
      <w:marLeft w:val="0"/>
      <w:marRight w:val="0"/>
      <w:marTop w:val="0"/>
      <w:marBottom w:val="0"/>
      <w:divBdr>
        <w:top w:val="none" w:sz="0" w:space="0" w:color="auto"/>
        <w:left w:val="none" w:sz="0" w:space="0" w:color="auto"/>
        <w:bottom w:val="none" w:sz="0" w:space="0" w:color="auto"/>
        <w:right w:val="none" w:sz="0" w:space="0" w:color="auto"/>
      </w:divBdr>
    </w:div>
    <w:div w:id="1258059732">
      <w:bodyDiv w:val="1"/>
      <w:marLeft w:val="0"/>
      <w:marRight w:val="0"/>
      <w:marTop w:val="0"/>
      <w:marBottom w:val="0"/>
      <w:divBdr>
        <w:top w:val="none" w:sz="0" w:space="0" w:color="auto"/>
        <w:left w:val="none" w:sz="0" w:space="0" w:color="auto"/>
        <w:bottom w:val="none" w:sz="0" w:space="0" w:color="auto"/>
        <w:right w:val="none" w:sz="0" w:space="0" w:color="auto"/>
      </w:divBdr>
    </w:div>
    <w:div w:id="209100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838</Words>
  <Characters>4781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vgu</dc:creator>
  <cp:lastModifiedBy>Марина В. Шевченко</cp:lastModifiedBy>
  <cp:revision>38</cp:revision>
  <cp:lastPrinted>2024-05-02T03:48:00Z</cp:lastPrinted>
  <dcterms:created xsi:type="dcterms:W3CDTF">2024-05-02T04:08:00Z</dcterms:created>
  <dcterms:modified xsi:type="dcterms:W3CDTF">2026-08-03T07:09:00Z</dcterms:modified>
</cp:coreProperties>
</file>